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Uitbreiding huisvesting International School Haarlem (ISH) en aangaan huurcontract Richard Holkade 2 voor de ISH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05699-1-Uitbreiding-huisvesting-International-School-Haarlem-ISH-en-aangaan-huurcontract-Richard-Holkade-2-voor-de-IS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peildatum complex Romolenbeek t.b.v. verlenen stadsvernieuwingsurgentie.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77183-1-Vaststellen-peildatum-complex-Romolenbeek-t-b-v-verlenen-stadsvernieuwingsurgen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Collegebesluit: Ontwerp-omgevingsvergunning voor het bouwen van 4 herenhuizen aan de Parklaan 18-20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1519-1-Collegebesluit-Ontwerp-omgevingsvergunning-voor-het-bouwen-van-4-herenhuizen-aan-de-Parklaan-18-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Oplegging geheimhouding beantwoording vragen PvdA over Egelantier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90680-1-Oplegging-geheimhouding-beantwoording-vragen-PvdA-over-Egelant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Collegebesluit: Wijziging Ambtenarenreglement 1995 per 1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80061-1-Collegebesluit-Wijziging-Ambtenarenreglement-1995-per-1-jul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Reactie college op accountantsverslag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93515-1-Reactie-college-op-accountantsverslag-2017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Verbeteren verkeersveiligheid Goltziusstraat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55545-1-Verbeteren-verkeersveiligheid-Goltzius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Voorlopig Ontwerp voor de openbare ruimte ter hoogte van de Lidl aan de Professor Donderslaan vrijgeven voor inspraak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17217-1-Voorlopig-Ontwerp-voor-de-openbare-ruimte-ter-hoogte-van-de-Lidl-aan-de-Professor-Donderslaan-vrijgeven-voor-inspraak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Informatienota: Voortgangsrapportage Sociaal Programma Statushouders 2018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54119-1-Informatienota-Voortgangsrapportage-Sociaal-Programma-Statushouders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Samenwerkings- en privacyconvenant Integrale aanpak jeugd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0518-1-Samenwerkings-en-privacyconvenant-Integrale-aanpak-jeugd-Haarl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Jaarverantwoording toezicht en handhaving kinderopvang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2438-1-Jaarverantwoording-toezicht-en-handhaving-kinderopvang-Haarlem-201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Informatienota Motie 'Actualiteit bepaalt de waarde van de Bestuursrapportage'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3479-1-Informatienota-Motie-Actualiteit-bepaalt-de-waarde-van-de-Bestuursrapportage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Afhandeling motie 8 'Vast werk verdient een vaste Haarlemse baan'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8298-1-Afhandeling-motie-8-Vast-werk-verdient-een-vaste-Haarlemse-b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Reactie college op accountantsverslag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93515-1-Reactie-college-op-accountantsverslag-2017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Actieplan Maatschappelijk Verantwoord Inkopen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2224-1-Vaststellen-Actieplan-Maatschappelijk-Verantwoord-Inko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B&amp;amp;W nota MRA verklaring Circulair inkopen / circulair opdrachtgeverschap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circulair-opdrachtgeverschap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Beëindigen taxipilot Oude Groenmarkt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77053-1-Beeindigen-taxipilot-Oude-Groenmark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Voorlopig Ontwerp voor de openbare ruimte ter hoogte van de Lidl aan de Professor Donderslaan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17217-1-Voorlopig-Ontwerp-voor-de-openbare-ruimte-ter-hoogte-van-de-Lidl-aan-de-Professor-Donderslaan-vrijgeven-voor-inspra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Herstel natuursteenverharding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7884-1-Herstel-natuursteenverharding-Stationsplei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Eindrapport ‘Corridordialoog Kennemerlijn, strategie voor de ontwikkeling van de OV-knooppunten aan de Kennemerlijn’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3949-1-Eindrapport-Corridordialoog-Kennemerlijn-strategie-voor-de-ontwikkeling-van-de-OV-knooppunten-aan-de-Kennemerlij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Voortgang implementatieplan SPA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0355-1-Voortgang-implementatieplan-SPA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Reactie college op accountantsverslag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93515-1-Reactie-college-op-accountantsverslag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Verkoop grond aan Lemo Connectors B.V. in de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3123-1-Verkoop-grond-aan-Lemo-Connectors-B-V-in-de-Waarderpo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Vaststellingsovereenkomst DSK II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0691-1-Vaststellingsovereenkomst-DSK-I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Collegebesluit 'Reactie college op accountantsverslag 2017'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93515-1-Reactie-college-op-accountantsverslag-2017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Opleggen geheimhouding op bijlage brief wethouder Van Spijk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3077-1-Opleggen-geheimhouding-op-bijlage-brief-wethouder-Van-Spij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uitgangspunt voor ontwerpproces bouw gymzaal Parklaan aan de Phoenixstraat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4654-1-Vaststellen-uitgangspunt-voor-ontwerpproces-bouw-gymzaal-Parklaan-aan-de-Phoenix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Alternatief voor cocerngarantie Amvest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61941-1-Alternatief-voor-cocerngarantie-Amves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Allonge op de koopovereenkomst met Panopticon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44277-1-Allonge-op-de-koopovereenkomst-met-Panoptico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Voorlopig ontwerp waterpartij Entree West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70415-1-Voorlopig-ontwerp-waterpartij-Entree-We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Particuliere Verhuur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1028-1-Particuliere-Verhuur-in-Haarlem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Verkoop grond aan LP.nl Presentatie Specialisten B.V. in de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1593-1-Verkoop-grond-aan-LP-nl-Presentatie-Specialisten-B-V-in-de-Waarderpold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Ter inzage leggen ontwerpbestemmingsplan Bomenbuurt, 1e partiële herziening, Olmenstraat 22.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54086-1-Ter-inzage-leggen-ontwerpbestemmingsplan-Bomenbuurt-1e-partiele-herziening-Olmenstraat-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Convenant Binnenstad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1955-1-Convenant-Binnenstad-2018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reactie college op het onderzoek jaarstukken 2017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72344-1-Vaststellen-reactie-college-op-het-onderzoek-jaarstukken-2017-Rekenkamercommissi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Reactie college op accountantsverslag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93515-1-Reactie-college-op-accountantsverslag-2017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Samenwerkings- en privacyconvenant Integrale aanpak jeugd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0518-1-Samenwerkings-en-privacyconvenant-Integrale-aanpak-jeugd-Haarlem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Concept jaarrekening 2017 Werkvoorzieningsschap Zuid-Kennemerland (Paswerk)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615,31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48441-1-Concept-jaarrekening-2017-Werkvoorzieningsschap-Zuid-Kennemerland-Paswerk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Geactualiseerde uitvoeringsregeling School in de Wijk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59874-1-Geactualiseerde-uitvoeringsregeling-School-in-de-Wijk-2019-2021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Convenant Borging Jeugdbescherming en Jeugdreclassering en Verwervingsstrategie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64048-1-Convenant-Borging-Jeugdbescherming-en-Jeugdreclassering-en-Verwervingsstrategie-Jeugdbescherming-en-Jeugdreclasser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Beëindigen taxipilot Oude Groenmarkt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77053-1-Beeindigen-taxipilot-Oude-Groenmarkt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Jaarrekening 2017 van de Gemeenschappelijke Regeling (GR) Schoolverzuim en Voortijdig Schoolverlaten RMC regio West-Kennermerland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08838-1-Jaarrekening-2017-van-de-Gemeenschappelijke-Regeling-GR-Schoolverzuim-en-Voortijdig-Schoolverlaten-RMC-regio-West-Kennermerla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Nieuwe gemeentelijke zorgpolis bereikt veel Haarlemmers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0127-1-Nieuwe-gemeentelijke-zorgpolis-bereikt-veel-Haarlem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Informatienota: 2018 Jaar van de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1041-1-Informatienota-2018-Jaar-van-de-Toegankelijkh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Uitvoeringsplan team Sociale Recherche 2018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1688-1-Uitvoeringsplan-team-Sociale-Recherche-2018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Alternatief voor cocerngarantie Amvest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61941-1-Alternatief-voor-cocerngarantie-Amves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Verkoop grond aan LP.nl Presentatie Specialisten B.V. in de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1593-1-Verkoop-grond-aan-LP-nl-Presentatie-Specialisten-B-V-in-de-Waarderpolder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Verkoop grond aan Lemo Connectors B.V. in de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3123-1-Verkoop-grond-aan-Lemo-Connectors-B-V-in-de-Waarderpolde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Ter inzage leggen ontwerpbestemmingsplan Bomenbuurt, 1e partiële herziening, Olmenstraat 22.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54086-1-Ter-inzage-leggen-ontwerpbestemmingsplan-Bomenbuurt-1e-partiele-herziening-Olmenstraat-2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Terinzagelegging: weigering ontwerpbesluit realisatie vier woningen aan de Zuid Schalkwijkerweg tussen nr. 21 en nr. 23 (eerste fase)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96112-1-Terinzagelegging-weigering-ontwerpbesluit-realisatie-vier-woningen-aan-de-Zuid-Schalkwijkerweg-tussen-nr-21-en-nr-23-eerste-fas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Voorlopig ontwerp waterpartij Entree West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70415-1-Voorlopig-ontwerp-waterpartij-Entree-Wes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Vaststellen definitief ontwerp nieuwe ontsluitingsweg Noordkop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5138-1-Vaststellen-definitief-ontwerp-nieuwe-ontsluitingsweg-Noordkop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Vrijgeven krediet voor vervangingsinvestering ten behoeve van aanschaf mobiele communicatiemiddelen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59829-1-Vrijgeven-krediet-voor-vervangingsinvestering-ten-behoeve-van-aanschaf-mobiele-communicatiemiddel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Informatienota: 2018 Jaar van de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1041-1-Informatienota-2018-Jaar-van-de-Toegankelijkheid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Jaarrekening 2017 van de Gemeenschappelijke Regeling (GR) Schoolverzuim en Voortijdig Schoolverlaten RMC regio West-Kennermerland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08838-1-Jaarrekening-2017-van-de-Gemeenschappelijke-Regeling-GR-Schoolverzuim-en-Voortijdig-Schoolverlaten-RMC-regio-West-Kennermerla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Nieuwe gemeentelijke zorgpolis bereikt veel Haarlemmers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0127-1-Nieuwe-gemeentelijke-zorgpolis-bereikt-veel-Haarlemmers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845" meta:character-count="5823" meta:non-whitespace-character-count="5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