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10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Document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9">
                <draw:image xlink:href="Pictures/100000010000080000000800C9F7B2FE.png" xlink:type="simple" xlink:show="embed" xlink:actuate="onLoad" draw:mime-type="image/png"/>
              </draw:frame>
              54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Getekend collegebesluit 243691
              <text:span text:style-name="T2"/>
            </text:p>
            <text:p text:style-name="P3"/>
          </table:table-cell>
          <table:table-cell table:style-name="Table3.A2" office:value-type="string">
            <text:p text:style-name="P4">28-12-2013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310252-Getekend-collegebesluit-24369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rkc-rapport Ruimte voor sturing
              <text:span text:style-name="T2"/>
            </text:p>
            <text:p text:style-name="P3"/>
          </table:table-cell>
          <table:table-cell table:style-name="Table3.A2" office:value-type="string">
            <text:p text:style-name="P4">28-12-2013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277804-rkc-rapport-Ruimte-voor-sturing-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Getekend college besluit 140630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310064-Getekend-college-besluit-1406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Getekend collegebesluit 121067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350373-Getekend-collegebesluit-12106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Getekend collegebesluit 141192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350369-Getekend-collegebesluit-14119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Getekend collegebesluit 122897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350367-Getekend-collegebesluit-12289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H Reactie op OR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111606-Bijlage-H-Reactie-op-O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G Functiewaarderingsadviezen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111606-Bijlage-G-Functiewaarderingsadviez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C Was-Wordt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111606-Bijlage-C-Was-Word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D Advies OR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111606-Bijlage-D-Advies-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B Overzicht efficiency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111606-Bijlage-B-Overzicht-efficiency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A inrichtingsplan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111606-Bijlage-A-inrichtingspl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Vragen PvdA -fractie bij de nota 'Invulling efficiency Stadszaken 2013-2018 en voorgenomen vorming van de beleidspool Stadszaken" (2013/111606)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111606-Vragen-PvdA--fractie-bij-de-nota-Invulling-efficiency-Stadszaken-2013-2018-en-voorgenomen-vorming-van-de-beleidspool-Stadszaken-2013-111606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F Plaatsingsproces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111606-Bijlage-F-Plaatsingsproc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Gespreksnotitie 
              <text:s/>
              en brief raadsgriffie inzake invulling controlerende taak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442371-Gespreksnotitie--en-brief-raadsgriffie-inzake-invulling-controlerende-taak-van-de-raad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elektronische kennisgeving gemeente Haarlem 2014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432200-Verordening-elektronische-kennisgeving-gemeente-Haarlem-201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Lias begroting Raadsnota IV 2014 e.v.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460857-Bijlage-Lias-begroting-Raadsnota-IV-2014-e-v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2 Benchmark overhead Raadsnota IV 2014 e.v.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460857-Bijlage-2-Benchmark-overhead-Raadsnota-IV-2014-e-v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4 gebruik open source software Raadsnota IV 2014 e.v.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460857-Bijlage-4-gebruik-open-source-software-Raadsnota-IV-2014-e-v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3 Evalueren/Herijken opgave ICT en Digitalisering 2010-2013 Raadsnota IV 2014 e.v.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Herijken-opgave-ICT-en-Digitalisering-2010-2013-Raadsnota-IV-2014-e-v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1 Business Case Raadsnota IV 2014 e.v.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460857-Bijlage-1-Business-Case-Raadsnota-IV-2014-e-v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genoemde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422386-genoemde-bijla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Raadsgriffie d.d. 3 juni 2013 inzake Invulling controlerende taak van de gemeenteraad en rapportage 
              <text:s/>
              Dualisme &amp;amp; Controle 2.0 ( 2013/……)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a-a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Verzenden Actualisering Archiefverordening 2013 aan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382866-Verzenden-Actualisering-Archiefverordening-2013-aan-Provinc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Toezenden geactualiseerde archiefverordening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382820-Toezenden-geactualiseerde-archiefverorden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Bestuursrapportage 2013-2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301897-Bestuursrapportage-2013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verbeelding aanwijzingsbesluit parkeerregulering fietsen, snor- en bromfietsen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3/22-augustus/20:00/-Aanwijzingsbesluit-parkeerregulering-fietsen--snor--en-bromfietsen/2013171575-verbeelding-aanwijzingsbesluit-parkeerregulering-fietsen--snor--en-bromfiets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aanwijzingsbesluit parkeerregulering fietsen, snor- en bromfietsen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3/22-augustus/20:00/-Aanwijzingsbesluit-parkeerregulering-fietsen--snor--en-bromfietsen/2013171575-aanwijzingsbesluit-parkeerregulering-fietsen--snor--en-bromfiets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d bij nota Startnotitie Beleidsplan luchtkwaliteit Haarlem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3/22-augustus/20:00/-Startnotitie-Beleidsplan-Luchtkwaliteit-Haarlem/2013233778-Bijlage-d-bij-nota-Startnotitie-Beleidsplan-luchtkwaliteit-Haarle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c bij nota Startnotitie Beleidsplan luchtkwaliteit Haarlem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3/22-augustus/20:00/-Startnotitie-Beleidsplan-Luchtkwaliteit-Haarlem/2013233778-Bijlage-c-bij-nota-Startnotitie-Beleidsplan-luchtkwaliteit-Haarle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a bij nota Startnotitie Beleidsplan luchtkwaliteit Haarlem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3/22-augustus/20:00/-Startnotitie-Beleidsplan-Luchtkwaliteit-Haarlem/2013233778-Bijlage-a-bij-nota-Startnotitie-Beleidsplan-luchtkwaliteit-Haarlem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b bij nota Startnotitie Beleidsplan luchtkwaliteit Haarlem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3/22-augustus/20:00/-Startnotitie-Beleidsplan-Luchtkwaliteit-Haarlem/2013233778-Bijlage-b-bij-nota-Startnotitie-Beleidsplan-luchtkwaliteit-Haarlem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C persbericht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232071-Bijlage-C-persberich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A Bodemkwaliteitskaart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232071-Bijlage-A-Bodemkwaliteitskaar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B Nota Bodembeheer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232071-Bijlage-B-Nota-Bodembeheer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Vaststellen Bodemkwaliteitskaart en Nota Bodembeheer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232071-Vaststellen-Bodemkwaliteitskaart-en-Nota-Bodembehee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Bezwaar tegen re-integratie trajecten door het inzamelen en verwerken textiel en huisraad
              <text:span text:style-name="T2"/>
            </text:p>
            <text:p text:style-name="P3"/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7,98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514728-Bezwaar-tegen-re-integratie-trajecten-door-het-inzamelen-en-verwerken-textiel-en-huisraa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2013 Combinatiefuncties
              <text:span text:style-name="T2"/>
            </text:p>
            <text:p text:style-name="P3"/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009622-2013-Combinatiefunct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2013 Combinatiefuncties
              <text:span text:style-name="T2"/>
            </text:p>
            <text:p text:style-name="P3"/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325659-2013-Combinatiefunctie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2013 Combinatiefuncties Pplan
              <text:span text:style-name="T2"/>
            </text:p>
            <text:p text:style-name="P3"/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325568-2013-Combinatiefuncties-Ppla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2013 Combinatiefuncties
              <text:span text:style-name="T2"/>
            </text:p>
            <text:p text:style-name="P3"/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481335-2013-Combinatiefuncti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2013 Buurtsportcoaches
              <text:span text:style-name="T2"/>
            </text:p>
            <text:p text:style-name="P3"/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097441-2013-Buurtsportcoache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2013 Combinatiefuncties
              <text:span text:style-name="T2"/>
            </text:p>
            <text:p text:style-name="P3"/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454695-2013-Combinatiefunctie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2013 Combinatiefuncties
              <text:span text:style-name="T2"/>
            </text:p>
            <text:p text:style-name="P3"/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155485-2013-Combinatiefunctie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Getekend collegebesluit 260831
              <text:span text:style-name="T2"/>
            </text:p>
            <text:p text:style-name="P3"/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310270-Getekend-collegebesluit-26083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Lijst ingekomen stukken vergadering Commissie Ontwikkeling d.d. 08/01/2009
              <text:span text:style-name="T2"/>
            </text:p>
            <text:p text:style-name="P3"/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0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2011-2012 Franciscus Xaverius school schoolgebonden schakelklas PO; onderwijsachterstandenbeleid OKE/Schakelklassen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18-12-2013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1227351-2011-2012-Franciscus-Xaverius-school-schoolgebonden-schakelklas-PO-onderwijsachterstandenbeleid-OKE-Schakelklassen-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2011 2012 De Piramide locatie Europa; onderwijsachterstandenbeleid OKE/Schakelklassen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18-12-2013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1219931-2011-2012-De-Piramide-locatie-Europa-onderwijsachterstandenbeleid-OKE-Schakelklassen-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Getekend college besluit 604538
              <text:span text:style-name="T2"/>
            </text:p>
            <text:p text:style-name="P3"/>
          </table:table-cell>
          <table:table-cell table:style-name="Table3.A2" office:value-type="string">
            <text:p text:style-name="P4">18-12-2013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351687-Getekend-college-besluit-604538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Getekend college besluit 441314
              <text:span text:style-name="T2"/>
            </text:p>
            <text:p text:style-name="P3"/>
          </table:table-cell>
          <table:table-cell table:style-name="Table3.A2" office:value-type="string">
            <text:p text:style-name="P4">18-12-2013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351683-Getekend-college-besluit-44131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Getekend besluit 22441
              <text:span text:style-name="T2"/>
            </text:p>
            <text:p text:style-name="P3"/>
          </table:table-cell>
          <table:table-cell table:style-name="Table3.A2" office:value-type="string">
            <text:p text:style-name="P4">18-12-2013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353377-Getekend-besluit-2244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2012 Haarlem-Mutare
              <text:span text:style-name="T2"/>
            </text:p>
            <text:p text:style-name="P3"/>
          </table:table-cell>
          <table:table-cell table:style-name="Table3.A2" office:value-type="string">
            <text:p text:style-name="P4">18-12-2013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1232757-2012-Haarlem-Mutar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Getekend collegebesluit 43428
              <text:span text:style-name="T2"/>
            </text:p>
            <text:p text:style-name="P3"/>
          </table:table-cell>
          <table:table-cell table:style-name="Table3.A2" office:value-type="string">
            <text:p text:style-name="P4">18-12-2013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351640-Getekend-collegebesluit-43428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Getekend besluit 27292
              <text:span text:style-name="T2"/>
            </text:p>
            <text:p text:style-name="P3"/>
          </table:table-cell>
          <table:table-cell table:style-name="Table3.A2" office:value-type="string">
            <text:p text:style-name="P4">18-12-2013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353530-Getekend-besluit-2729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1" meta:object-count="0" meta:page-count="6" meta:paragraph-count="335" meta:word-count="635" meta:character-count="4232" meta:non-whitespace-character-count="39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1354805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1354805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