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Bijlage 1 Jaarverslag 2021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MB</text:p>
          </table:table-cell>
          <table:table-cell table:style-name="Table3.A2" office:value-type="string">
            <text:p text:style-name="P22">
              <text:a xlink:type="simple" xlink:href="https://gemeentebestuur.haarlem.nl/Vergaderingen/Besluitenlijst-BenW/2022/01-november/10:00/Realisatie-instandhouding-openbaar-primair-speciaal-onderwijs-2021Spaarnesant/2-Bijlage-1-Jaarverslag-2021-Spaarnesan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1 Jaarverslag 2021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28-november/18:00/Realisatie-instandhouding-openbaar-primair-speciaal-onderwijs-2021Spaarnesant-BL/2-Bijlage-1-Jaarverslag-2021-Spaarnesa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Bijlage 1 Jaarverslag 2021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Realisatie-instandhouding-openbaar-primair-speciaal-onderwijs-2021Spaarnesant/2-Bijlage-1-Jaarverslag-2021-Spaarnesa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06-01 Besluitenlijst raadsvergadering 1 juni 2023 -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01-juni/19:30/06-01-Besluitenlijst-raadsvergadering-1-juni-2023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Amendementen en moties overzicht 2023 (tm 30-03-2023)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Amendementen-en-moties-overzicht-2023-tm-30-03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Belsuitenlijst Commissie Samenleving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3/25-mei/20:20/Belsuitenlijst-Commissie-Samenleving-25-me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57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