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48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12:01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2. Vragen zienswijze raad op voornemen tot hercontractering SRO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398,21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506066-2-Vragen-zienswijze-raad-op-voornemen-tot-hercontractering-SRO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2. Verharding Stationsplein
              <text:span text:style-name="T2"/>
            </text:p>
            <text:p text:style-name="P3"/>
          </table:table-cell>
          <table:table-cell table:style-name="Table3.A2" office:value-type="string">
            <text:p text:style-name="P4">30-12-2016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664,07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225087-2-Verharding-Stationsplein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Raadsstuk Verharding rijgedeelte busstation Stationsplein met gewijzigd besluit
              <text:span text:style-name="T2"/>
            </text:p>
            <text:p text:style-name="P3"/>
          </table:table-cell>
          <table:table-cell table:style-name="Table3.A2" office:value-type="string">
            <text:p text:style-name="P4">30-12-2016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665,60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225087-Raadsstuk-Verharding-rijgedeelte-busstation-Stationsplein-met-gewijzigd-beslui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2. Toetreding contractgemeenten tot Gemeenschappelijke Regeling Omgevingsdienst IJmond
              <text:span text:style-name="T2"/>
            </text:p>
            <text:p text:style-name="P3"/>
          </table:table-cell>
          <table:table-cell table:style-name="Table3.A2" office:value-type="string">
            <text:p text:style-name="P4">30-12-2016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466,15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515232-2-Toetreding-contractgemeenten-tot-Gemeenschappelijke-Regeling-Omgevingsdienst-IJmond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2. Nota van Uitgangspunten Egelantier verkoop
              <text:span text:style-name="T2"/>
            </text:p>
            <text:p text:style-name="P3"/>
          </table:table-cell>
          <table:table-cell table:style-name="Table3.A2" office:value-type="string">
            <text:p text:style-name="P4">20-12-2016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475,35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501465-2-Nota-van-Uitgangspunten-Egelantier-verkoop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2. Verleggen grens bebouwde kom Schipholweg 
              <text:s/>
              ter plaatse van De Entree Oost/Vijverpark
              <text:span text:style-name="T2"/>
            </text:p>
            <text:p text:style-name="P3"/>
          </table:table-cell>
          <table:table-cell table:style-name="Table3.A2" office:value-type="string">
            <text:p text:style-name="P4">20-12-2016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570,83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Vijverpa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2. Toetreding contractgemeenten tot Gemeenschappelijke Regeling Omgevingsdienst IJmond
              <text:span text:style-name="T2"/>
            </text:p>
            <text:p text:style-name="P3"/>
          </table:table-cell>
          <table:table-cell table:style-name="Table3.A2" office:value-type="string">
            <text:p text:style-name="P4">20-12-2016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466,15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515232-2-Toetreding-contractgemeenten-tot-Gemeenschappelijke-Regeling-Omgevingsdienst-IJmo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2. Vragen zienswijze raad op voornemen tot hercontractering SRO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13-12-2016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398,21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506066-2-Vragen-zienswijze-raad-op-voornemen-tot-hercontractering-SR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2. Vaststellen verordening: Stimuleringslening Duurzame Stedelijke Vernieuwing Haarlem
              <text:span text:style-name="T2"/>
            </text:p>
            <text:p text:style-name="P3"/>
          </table:table-cell>
          <table:table-cell table:style-name="Table3.A2" office:value-type="string">
            <text:p text:style-name="P4">13-12-2016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405,17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397219-2-Vaststellen-verordening-Stimuleringslening-Duurzame-Stedelijke-Vernieuwing-Haarlem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 Verkoop Drijfriemenfabriek
              <text:span text:style-name="T2"/>
            </text:p>
            <text:p text:style-name="P3"/>
          </table:table-cell>
          <table:table-cell table:style-name="Table3.A2" office:value-type="string">
            <text:p text:style-name="P4">13-12-2016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541,33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554910-2-Verkoop-Drijfriemenfabrie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2. Vaststelling beheersverordening 'Vijfhoek
              <text:span text:style-name="T2"/>
            </text:p>
            <text:p text:style-name="P3"/>
          </table:table-cell>
          <table:table-cell table:style-name="Table3.A2" office:value-type="string">
            <text:p text:style-name="P4">13-12-2016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404,95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533418-2-Vaststelling-beheersverordening-Vijfhoe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2. Normenkader financiële rechtmatigheid 2016
              <text:span text:style-name="T2"/>
            </text:p>
            <text:p text:style-name="P3"/>
          </table:table-cell>
          <table:table-cell table:style-name="Table3.A2" office:value-type="string">
            <text:p text:style-name="P4">05-12-2016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376,99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489304-2-Normenkader-financiele-rechtmatigheid-2016-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 Raadsstuk: Visie op de maatschappelijke integratie en participatie van statushouders in Haarlem: samen doen
              <text:span text:style-name="T2"/>
            </text:p>
            <text:p text:style-name="P3"/>
          </table:table-cell>
          <table:table-cell table:style-name="Table3.A2" office:value-type="string">
            <text:p text:style-name="P4">05-12-2016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845,62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509673-2-Raadsstuk-Visie-op-de-maatschappelijke-integratie-en-participatie-van-statushouders-in-Haarlem-samen-doen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2. Realisatie instandhouding openbaar voortgezet gymnasiaal onderwijs 2015
              <text:span text:style-name="T2"/>
            </text:p>
            <text:p text:style-name="P3"/>
          </table:table-cell>
          <table:table-cell table:style-name="Table3.A2" office:value-type="string">
            <text:p text:style-name="P4">05-12-2016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416,51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476854-2-Realisatie-instandhouding-openbaar-voortgezet-gymnasiaal-onderwijs-2015-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2. Realisatie instandhouding openbaar voortgezet onderwijs 2015
              <text:span text:style-name="T2"/>
            </text:p>
            <text:p text:style-name="P3"/>
          </table:table-cell>
          <table:table-cell table:style-name="Table3.A2" office:value-type="string">
            <text:p text:style-name="P4">05-12-2016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416,34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498788-2-Realisatie-instandhouding-openbaar-voortgezet-onderwijs-2015-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2. Realisatie instandhouding openbaar primair onderwijs 2015
              <text:span text:style-name="T2"/>
            </text:p>
            <text:p text:style-name="P3"/>
          </table:table-cell>
          <table:table-cell table:style-name="Table3.A2" office:value-type="string">
            <text:p text:style-name="P4">05-12-2016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412,13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496130-2-Realisatie-instandhouding-openbaar-primair-onderwijs-2015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02. Haarlemse belastingvoorstellen 2017
              <text:span text:style-name="T2"/>
            </text:p>
            <text:p text:style-name="P3"/>
          </table:table-cell>
          <table:table-cell table:style-name="Table3.A2" office:value-type="string">
            <text:p text:style-name="P4">05-12-2016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498025-02-Haarlemse-belastingvoorstellen-2017-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2. Beschikbaar stellen aangepast aanvullend krediet Industriehaven brug
              <text:span text:style-name="T2"/>
            </text:p>
            <text:p text:style-name="P3"/>
          </table:table-cell>
          <table:table-cell table:style-name="Table3.A2" office:value-type="string">
            <text:p text:style-name="P4">05-12-2016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757,36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516653-2-Beschikbaar-stellen-aangepast-aanvullend-krediet-Industriehaven-brug-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Raadsjaaragenda 2017
              <text:span text:style-name="T2"/>
            </text:p>
            <text:p text:style-name="P3"/>
          </table:table-cell>
          <table:table-cell table:style-name="Table3.A2" office:value-type="string">
            <text:p text:style-name="P4">05-12-2016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359,98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537920-Raadsjaaragenda-2017-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2. Vaststelling bestemmingsplan en beeldkwaliteitsplan Wijngaardtuin
              <text:span text:style-name="T2"/>
            </text:p>
            <text:p text:style-name="P3"/>
          </table:table-cell>
          <table:table-cell table:style-name="Table3.A2" office:value-type="string">
            <text:p text:style-name="P4">05-12-2016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541,86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489644-2-Vaststelling-bestemmingsplan-en-beeldkwaliteitsplan-Wijngaardtuin-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2. Eerste Wijziging Gemeenschappelijke Regeling (GR) Schoolverzuim en Voortijdig Schoolverlaten regio 
              <text:s/>
              "West-Kennemerland"
              <text:span text:style-name="T2"/>
            </text:p>
            <text:p text:style-name="P3"/>
          </table:table-cell>
          <table:table-cell table:style-name="Table3.A2" office:value-type="string">
            <text:p text:style-name="P4">05-12-2016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430,83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508033-2-Eerste-Wijziging-Gemeenschappelijke-Regeling-GR-Schoolverzuim-en-Voortijdig-Schoolverlaten-regio-West-Kennemerland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2. Maatregelen Moderniseren Parkeren
              <text:span text:style-name="T2"/>
            </text:p>
            <text:p text:style-name="P3"/>
          </table:table-cell>
          <table:table-cell table:style-name="Table3.A2" office:value-type="string">
            <text:p text:style-name="P4">05-12-2016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642,37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502227-2-Maatregelen-Moderniseren-Parkeren-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2. Decemberrapportage 2016
              <text:span text:style-name="T2"/>
            </text:p>
            <text:p text:style-name="P3"/>
          </table:table-cell>
          <table:table-cell table:style-name="Table3.A2" office:value-type="string">
            <text:p text:style-name="P4">05-12-2016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367,85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487091-2-Decemberrapportage-2016-6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15" meta:character-count="2264" meta:non-whitespace-character-count="20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761919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761919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