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Vaststellen wijzigingen Afstemmingsverordening en Re-integratieverordening Participatiewet, IOAW, IOAZ Haarlem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10169-1-Vaststellen-wijzigingen-Afstemmingsverordening-en-Re-integratieverordening-Participatiewet-IOAW-IOAZ-Haarlem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Vaststelling Verordening Bedrijven Investering Zone Cronjé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73376-1-Vaststelling-Verordening-Bedrijven-Investering-Zone-Cronje-2018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Zienswijze op werkplan en begroting 2018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85733-1-Zienswijze-op-werkplan-en-begroting-2018-Metropoolregio-Amsterdam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Schalkstad, verkoop grond Floridaplein voor de ontwikkeling Schalkstad eerste fase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99688-1-Schalkstad-verkoop-grond-Floridaplein-voor-de-ontwikkeling-Schalkstad-eerste-fas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0" meta:character-count="571" meta:non-whitespace-character-count="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