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Actualisatie woonvisie Haarlem met uitvoeringsagenda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9470-1-Actualisatie-woonvisie-Haarlem-met-uitvoeringsagenda-202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benoeming commissie geloofsbrieven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Raadsstuk-benoeming-commissie-geloofsbriev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Raadsstuk Beëindiging aanwijzing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1-Raadsstuk-Beeindiging-aanwijzing-griff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Raadsstuk Aanwijzing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1-Raadsstuk-Aanwijzing-griff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Regeling Grote en Risicovolle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00273-1-Regeling-Grote-en-Risicovolle-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Voortgangsrapportage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81102-1-Voortgangsrapportage-2020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Voortgangsrapportage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81102-1-Voortgangsrapportage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Raadsstuk Zienswijze GR bereikbaarheid ZK vaststellen begroting 2021 GEWIJZIGD na commissievergadering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5-juni/19:30/1-Raadsstuk-Zienswijze-GR-bereikbaarheid-ZK-vaststellen-begroting-2021-GEWIJZIGD-na-commissievergad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Startnotitie integraal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404-1-Startnotitie-integraal-groenbeleidspla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Jaarverslag 2019 VRK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34-1-Jaarverslag-2019-VR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Programmabegroting 2021-2024 VRK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16-1-Programmabegroting-2021-2024-VR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GR Bereikbaarheid ZKL-vaststellen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8847-1-GR-Bereikbaarheid-ZKL-vaststellen-jaarrekening-2019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Beschikbaar stellen krediet voor realisatie van het Definitief Ontwerp (DO) voor herinrichting Houtplein.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0582-1-Beschikbaar-stellen-krediet-voor-realisatie-van-het-Definitief-Ontwerp-DO-voor-herinrichting-Houtplei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Raadsbesluit geheimhouding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8430-Getekend-Raads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Startnotitie Schipholweg 1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7979-1-Startnotitie-Schipholweg-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01. Beschikbaar stellen krediet voor uitvoering vervolgfasen Schoterbos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115-01-Beschikbaar-stellen-krediet-voor-uitvoering-vervolgfasen-Schoterbos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Begroting 2021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5354-1-Begroting-2021-van-het-werkvoorzieningsschap-Zuid-Kennemerland-Paswerk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Economische visie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42884-1-Vaststellen-Economische-visie-Haarlem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Verordening Starterslening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56111-1-Verordening-Starterslening-gemeente-Haarle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Startnotitie doorstart Herstructurering J.J. Hamelinkstraat Slachthuisbuurt Zuidstrook blok 6 t/m 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8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Begroting 2021 Omgevingsdienst IJmond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90044-1-Begroting-2021-Omgevingsdienst-IJmond-zienswijze-Raa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Vrijgeven voorbereidingskrediet OR Noordzijde Schalkwijk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5925-1-Vrijgeven-voorbereidingskrediet-OR-Noordzijde-Schalkwijk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Jaarrekening 2019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31-1-Jaarrekening-2019-recreatieschap-Spaarnwoud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Begrotingswijziging 2020 en programmabegroting 2021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914-1-Begrotingswijziging-2020-en-programmabegroting-2021-Recreatieschap-Spaarnwoud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85994-1-Vaststelling-jaarrekening-en-jaarverslag-2019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Raadsstuk bij onderzoeken methode Duisenberg-light jaarstukken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41370-Raadsstuk-bij-onderzoeken-methode-Duisenberg-light-jaarstukken-gemeente-Haarlem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85994-1-Vaststelling-jaarrekening-en-jaarverslag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Voortgangsrapportage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81102-1-Voortgangsrapportage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Verzoek tot houden referendum van Trots Haarlem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787,44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erzoek-tot-houden-referendum-van-Trots-Haarlem-getekend-raadsstuk-3-juni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Vaststellen startnotitie Schouwbroekerplas Schalks aan de Plas (amendement verwerkt) - Getekend raadsstuk 3 juni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startnotitie-Schouwbroekerplas-Schalks-aan-de-Plas-amendement-verwerkt-Getekend-raadsstuk-3-jun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Vaststellen startnotitie Jaap Edenlaan realiseren nieuwbouw turnhal HLC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startnotitie-Jaap-Edenlaan-realiseren-nieuwbouw-turnhal-HLC-getekend-raadsstuk-3-juni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Vaststellen parkeerverordening 2020 gemeente Haarlem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parkeerverordening-2020-gemeente-Haarlem-getekend-raadsstuk-3-jun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Vaststellen ontwikkelvisie Zijlweg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Vaststellen-ontwikkelvisie-Zijlweg-getekend-raadsstuk-3-juni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Permanente maatregelen Engelandlaan 30 kmu (amendement verwerkt) - getekend raadsstuk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Permanente-maatregelen-Engelandlaan-30-kmu-amendement-verwerkt-getekend-raadsstuk-3-juni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Bekrachtigen geheimhouding bijlagen Verkoop Houtmarkt 7 - Getekend raadsbesluit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Bekrachtigen-geheimhouding-bijlagen-Verkoop-Houtmarkt-7-Getekend-raadsbesluit-3-jun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integraal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05404-1-Startnotitie-integraal-groenbeleidspla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Concept Regionale Energie Strategie (RES)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91602-1-Concept-Regionale-Energie-Strategie-RES-Noord-Holland-Zui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x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1-juni/17:45/1-Vaststelling-jaarrekening-en-jaarverslag-2019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Verkoop Houtmarkt 7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4-juni/17:45/1-Verkoop-Houtmarkt-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Jaarverslag 2019 VRK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0/11-juni/17:45/1-Jaarverslag-2019-V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Vaststelling jaarrekening 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85994-1-Vaststelling-jaarrekening-en-jaarverslag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Programmabegroting 2021-2024 VRK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16-1-Programmabegroting-2021-2024-VR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Jaarverslag 2019 VRK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50734-1-Jaarverslag-2019-VR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Bekrachtigen geheimhouding bijlagen Verkoop Houtmarkt 7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3-juni/19:30/Bekrachtigen-geheimhouding-bijlagen-Verkoop-Houtmarkt-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89" meta:character-count="4014" meta:non-whitespace-character-count="3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