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Beslissen op bezwaren inzake de vestiging van het (voorlopig) voorkeursrecht op gronden in de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90853-1-Beslissen-op-bezwaren-inzake-de-vestiging-van-het-voorlopig-voorkeursrecht-op-gronden-in-de-ontwikkelzone-Zuid-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Vrijgeven krediet voor herstel onvolkomenheden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38596-1-Vrijgeven-krediet-voor-herstel-onvolkomenheden-Waarderhav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2604-Bekrachtiging-geheimhou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Vrijgeven krediet voor herstel onvolkomenheden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38596-1-Vrijgeven-krediet-voor-herstel-onvolkomenheden-Waarderha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collegebesluit Verkoop kavel Watze Hilariusweg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collegebesluit-Verkoop-kavel-Watze-Hilariusweg-Noordkop-Waarder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Getekend raadsstuk Vervolg Blijverslening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Vervolg-Blijverslening-gemeente-Haarl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Getekend raadsstuk 
              <text:s/>
              Verantwoording fractiegelden fracties van 21 maart 2018 tot en met 31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Verantwoording-fractiegelden-fracties-van-21-maart-2018-tot-en-met-31-dec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raadsstuk Beschikbaar stellen investeringskrediet uitbreiding parkeerregulering Sportheldenbuurt en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Beschikbaar-stellen-investeringskrediet-uitbreiding-parkeerregulering-Sportheldenbuurt-en-Entree-O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Getekend raadsstuk Haarlem biedt financieel kwetsbare inwoners ondersteuning bij hoge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Haarlem-biedt-financieel-kwetsbare-inwoners-ondersteuning-bij-hoge-energiela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Getekend collegesbesluit Overeenkomsten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collegesbesluit-Overeenkomsten-Haarlemmer-Stro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raadsstuk Ontwikkelstrategie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Ontwikkelstrategie-Zuid-W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raadsstuk Vaststellen bestemmingsplan 'Fietsznfabriek'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Vaststellen-bestemmingsplan-Fietsznfabrie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raadsstuk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Aanvraag-extra-krediet-en-verhogen-afgegeven-garantstelling-nieuwe-turnh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raadsstuk Referendumverordening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Getekend-raadsstuk-Referendumverordening-gemeente-Haarlem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- Raadsstuk initiatiefvoorstel GLH AP PvdA Visie op de positie van de Raad bij herinrichtingsplannen in het fysiek domein (HCPP)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raadsstuk-initiatiefvoorstel-GLH-AP-PvdA-Visie-op-de-positie-van-de-Raad-bij-herinrichtingsplannen-in-het-fysiek-domein-HCP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Raadsstuk 
              <text:s/>
              Verantwoording fractiegelden fracties van 
              <text:s/>
              21 maart 2018 tot en met 31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276,08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00/Raadsstuk-Verantwoording-fractiegelden-fracties-van-21-maart-2018-tot-en-met-31-december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AANGEPAST raadsstuk zienwijze statutenwijziging en routekaart Spaarnelanden versie2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30/AANGEPAST-raadsstuk-zienwijze-statutenwijziging-en-routekaart-Spaarnelanden-versie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DEF AANGEPAST raadsstuk Referendumverordening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252,82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30/1-DEF-AANGEPAST-raadsstuk-Referendumverorden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Lijst verplichte participatie voor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4-maart/19:30/1-Lijst-verplichte-participatie-voor-buitenplanse-omgevingsplanactivitei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Vrijgeven krediet voor uitbreiding parkeerregulering in de Sportheldenbuurt en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159508-1-Vrijgeven-krediet-voor-uitbreiding-parkeerregulering-in-de-Sportheldenbuurt-en-Entree-Oos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70488-1-Aanvraag-extra-krediet-en-verhogen-afgegeven-garantstelling-nieuwe-turnha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70488-Getekend-Raadsbesl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01. Vaststellen bestemmingsplan 'Fietsznfabriek'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84613-01-Vaststellen-bestemmingsplan-Fietsznfabrie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1.Ontwikkelstrategie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220070-1-Ontwikkelstrategie-Zuid-West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Delegatie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3268-1-Delegatie-omgevingsplan-Haarlem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Adviesrecht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2434-1-Adviesrecht-omgevingsplan-Haarlem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TONK budget en woon-en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7024-1-TONK-budget-en-woon-en-energielas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 Nieuwe Verordening Auditcommissie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337408-Nieuwe-Verordening-Auditcommissie-gemeente-Haarlem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Vervolg Blijverslening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944963-1-Vervolg-Blijverslening-gemeente-Haarlem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Vaststellen startnotitie Domus Plus aan de Nieuweweg 2- getekend raadsstuk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februari/19:30/Vaststellen-startnotitie-Domus-Plus-aan-de-Nieuweweg-2-getekend-raadsstuk-2-februari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Vaststellen beleid zonne-energie in beschermd stadsgezicht en op momumenten (gewijzigd besluit)- getekend raadsstuk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februari/19:30/Vaststellen-beleid-zonne-energie-in-beschermd-stadsgezicht-en-op-momumenten-gewijzigd-besluit-getekend-raadsstuk-2-februari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Reconstructie Slaperdijkweg, Vaststellen PvE- getekend raadsstuk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februari/19:30/Reconstructie-Slaperdijkweg-Vaststellen-PvE-getekend-raadsstuk-2-februari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Overschrijven Verstedelijkingsconcept MRA, versie 3 Haarlem (gewijzigd besluit)- getekend raadsstuk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februari/19:30/Overschrijven-Verstedelijkingsconcept-MRA-versie-3-Haarlem-gewijzigd-besluit-getekend-raadsstuk-2-februar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Bekrachtiging geheimhouding op de bijlagen van Herbenoeming leden commissie bezwaarschriften - getekend raadsstuk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februari/19:30/Bekrachtiging-geheimhouding-op-de-bijlagen-van-Herbenoeming-leden-commissie-bezwaarschriften-getekend-raadsstuk-2-februari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tweede wijziging Verordening Leges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6331-1-Vaststellen-tweede-wijziging-Verordening-Leges-2022-Haarlem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29" meta:character-count="3761" meta:non-whitespace-character-count="3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