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0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7">
                <draw:image xlink:href="Pictures/100000010000080000000800C9F7B2FE.png" xlink:type="simple" xlink:show="embed" xlink:actuate="onLoad" draw:mime-type="image/png"/>
              </draw:frame>
              53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Instemmen met de 4e wijziging Gemeenschappelijke Regeling Cocensus 2020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909115-1-Instemmen-met-de-4e-wijziging-Gemeenschappelijke-Regeling-Cocensus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Vaststellen startnotitie Dreef 40, duurzame wonngbouw en kantoren ontwikkeling, als onderdeel pilots Zuidwest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769747-1-Vaststellen-startnotitie-Dreef-40-duurzame-wonngbouw-en-kantoren-ontwikkeling-als-onderdeel-pilots-Zuidwes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Vaststellen SPvE Haarlemmer Stroom - getekend raadsstuk d.d. 2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2-juni/19:30/Vaststellen-SPvE-Haarlemmer-Stroom-getekend-raadsstuk-d-d-2-juni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Instemmen met ontwerp-jaarplan GR Bereikbaarheid Zuid-Kennemerland 2023 (zienswijze en besluit gewijzigd) - getekend raadsstuk d.d 2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2-juni/19:30/Instemmen-met-ontwerp-jaarplan-GR-Bereikbaarheid-Zuid-Kennemerland-2023-zienswijze-en-besluit-gewijzigd-getekend-raadsstuk-d-d-2-juni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Bekrachtiging geheimhouding op bijlagen 1 2 en 3 bij Centrum Schalkwijk verkoop commerciele ruimte Cacablancastraat 22 - getekend raadsstuk d.d. 2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420,83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2-juni/19:30/Bekrachtiging-geheimhouding-op-bijlagen-1-2-en-3-bij-Centrum-Schalkwijk-verkoop-commerciele-ruimte-Cacablancastraat-22-getekend-raadsstuk-d-d-2-juli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Zienswijze Conceptbegroting 2023 van de GR Schoolverzuim en VSV RMC regio Zuid-Kennemerland en IJmond - getekend raadsstuk d.d. 2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2-juni/19:30/Zienswijze-Conceptbegroting-2023-van-de-GR-Schoolverzuim-en-VSV-RMC-regio-Zuid-Kennemerland-en-IJmond-getekend-raadsstuk-d-d-2-juni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Ontwerp-programmabegroting 2023-2026 - getekend raadsstuk d.d. 2 juni 2022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2-juni/19:30/Ontwerp-programmabegroting-2023-2026-getekend-raadsstuk-d-d-2-juni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Krediet aanvragen voor vervanging walmuur Buitenzorgkade - getekend raadsstuk d.d. 2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2-juni/19:30/Krediet-aanvragen-voor-vervanging-walmuur-Buitenzorgkade-getekend-raadsstuk-d-d-2-juni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Instemmen met ontwerp-jaarverslag en jaarrekening 2021 GR Zuid-Kennemerland Bereikbaar - getekend raadsstuk d.d. 2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2-juni/19:30/Instemmen-met-ontwerp-jaarverslag-en-jaarrekening-2021-GR-Zuid-Kennemerland-Bereikbaar-getekend-raadsstuk-d-d-2-juni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Groot onderhoud Zuid-Schalkwijkerweg vaststellen schetsontwerp ( incl. PvE) - getekend raadsstuk d.d. 2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2-juni/19:30/Groot-onderhoud-Zuid-Schalkwijkerweg-vaststellen-schetsontwerp-incl-PvE-getekend-raadsstuk-d-d-2-juni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Ontwerpbegroting gemeenschappelijk orgaan beschermd wonen 2023-2025 regio Zuid-Kennemerland, IJmond en Haarlemmermeer - getekend raadsstuk d.d. 2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2-juni/19:30/Ontwerpbegroting-gemeenschappelijk-orgaan-beschermd-wonen-2023-2025-regio-Zuid-Kennemerland-IJmond-en-Haarlemmermeer-getekend-raadsstuk-d-d-2-juni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RKC Rapport Woonwerk balans gewogen rapport RKC Second opinion EVH - getekend raadsstuk d.d. 2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2-juni/19:30/RKC-Rapport-Woonwerk-balans-gewogen-rapport-RKC-Second-opinion-EVH-getekend-raadsstuk-d-d-2-juni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Beschikbaar stellen budget voor opvang Oekraïners - getekend raadsstuk d.d. 2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2-juni/19:30/Beschikbaar-stellen-budget-voor-opvang-Oekrainers-getekend-raadsstuk-d-d-2-juni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Raadsstuk Herziening Verantwoording fractiegelden fracties van 21 maart 2018 tot en met 31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220,26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9-juni/19:30/Raadsstuk-Herziening-Verantwoording-fractiegelden-fracties-van-21-maart-2018-tot-en-met-31-december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Reactie op concept Meerjarenbegroting Metropoolregio Amsterdam (MRA) 2021-2024 - zienswijze gewijzigd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9-juni/19:30/1-Reactie-op-concept-Meerjarenbegroting-Metropoolregio-Amsterdam-MRA-2021-2024-zienswijze-gewijzig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Vaststellen Programma van Eisen herinrichting Prins Bernhardlaan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766,85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28371-1-Vaststellen-Programma-van-Eisen-herinrichting-Prins-Bernhardlaan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Vaststellen noordvariant als voorkeursvariant mobiliteitshub Haarlem Nieuw-Zuid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09866-1-Vaststellen-noordvariant-als-voorkeursvariant-mobiliteitshub-Haarlem-Nieuw-Zuid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Uitbreidingsmogelijkheden woonwagenstandplaatsen Haarlem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586539-1-Uitbreidingsmogelijkheden-woonwagenstandplaatsen-Haarlem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Vaststellen startnotitie gebiedsvisie Spaarnepark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94399-1-Vaststellen-startnotitie-gebiedsvisie-Spaarnepark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Raadsvoorstel Molenwijk Noord - Ruimtelijke Visie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749755-1-Raadsvoorstel-Molenwijk-Noord-Ruimtelijke-Visie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Voorbereiding gebiedsontwikkeling Molenwijk Noord - Waddenstraat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846,07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53368-1-Voorbereiding-gebiedsontwikkeling-Molenwijk-Noord-Waddenstraat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De Bazellaan: ontwerp-verklaring van geen bedenkingen voor het vergunnen van 103 appartementen in de sociale huursector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811,33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50202-1-De-Bazellaan-ontwerp-verklaring-van-geen-bedenkingen-voor-het-vergunnen-van-103-appartementen-in-de-sociale-huursector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Zienswijze ontwerpbegroting 2023 Gemeenschappelijke regeling Noord-Hollands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43490-1-Zienswijze-ontwerpbegroting-2023-Gemeenschappelijke-regeling-Noord-Hollands-Archief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Omgevingsdienst IJmond: tweede begrotingswijziging 2022 en ontwerpbegroting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780381-1-Omgevingsdienst-IJmond-tweede-begrotingswijziging-2022-en-ontwerpbegroting-2023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Begroting 2023 Spaarne Werkt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08485-1-Begroting-2023-Spaarne-Werkt-Participatiebedrijf-Zuid-Kennemerland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Herinrichting Houtplein e.o. aanvullend krediet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707096-1-Herinrichting-Houtplein-e-o-aanvullend-krediet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Begrotingswijziging 2022 en programmabegroting 2023 GR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707,58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68484-1-Begrotingswijziging-2022-en-programmabegroting-2023-GR-recreatieschap-Spaarnwoude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Jaarrekening 2021 GR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699,31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68417-1-Jaarrekening-2021-GR-Recreatieschap-Spaarnwoude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Vaststellen Verordening Bedrijveninvesteringszone (BIZ) eigenaren Cronjé 
              <text:s/>
             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554799-1-Vaststellen-Verordening-Bedrijveninvesteringszone-BIZ-eigenaren-Cronje-2023-2027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Verkoop met terugkoopregeling van het Posthuis Zaanenpark tegen symbolische waarde aan de Stichting Posthuis Zaanenpark en vestiging van erfpacht met opstalrecht na herbouw van het Posthuis.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732,61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780904-1-Verkoop-met-terugkoopregeling-van-het-Posthuis-Zaanenpark-tegen-symbolische-waarde-aan-de-Stichting-Posthuis-Zaanenpark-en-vestiging-van-erfpacht-met-opstalrecht-na-herbouw-van-het-Posthuis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Raadsstuk Herziening Verantwoording fractiegelden van 21 maart 2018 tot en met 31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861651-Raadsstuk-Herziening-Verantwoording-fractiegelden-van-21-maart-2018-tot-en-met-31-december-202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Opvolging Duisenberg light aanbevelingen t.b.v. behandeling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776228-Opvolging-Duisenberg-light-aanbevelingen-t-b-v-behandeling-jaarstukken-2021-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Vaststelling Jaarrekening en Jaarverslag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910,61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518298-1-Vaststelling-Jaarrekening-en-Jaarverslag-2021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Begroting 2023 en het meerjarenperspectief 2024-2027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764,75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810581-1-Begroting-2023-en-het-meerjarenperspectief-2024-2027-gemeenschappelijke-regeling-Cocensus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Variantenkeuze mobiliteitshub Haarlem Nieuw-Zuid - getekend raadsstuk 25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5-november/19:30/Variantenkeuze-mobiliteitshub-Haarlem-Nieuw-Zuid-getekend-raadsstuk-25-november-20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Begroting 2023 en het meerjarenperspectief 2024-2027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08-06-2022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313,62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2/16-juni/18:30/1-Begroting-2023-en-het-meerjarenperspectief-2024-2027-gemeenschappelijke-regeling-Cocensu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Omgevingsdienst IJmond tweede begrotingswijziging 2022 en ontwerpbegroting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08-06-2022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339,12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22/16-juni/17:10/1-Omgevingsdienst-IJmond-tweede-begrotingswijziging-2022-en-ontwerpbegroting-202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Vaststellen Kadernota 2023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477768-1-Vaststellen-Kadernota-202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Begroting 2023 en het meerjarenperspectief 2024-2027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764,75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810581-1-Begroting-2023-en-het-meerjarenperspectief-2024-2027-gemeenschappelijke-regeling-Cocensu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Raadsstuk: Eerste wijzigingsverordening belastingen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520441-1-Raadsstuk-Eerste-wijzigingsverordening-belastingen-Haarlem-202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Omgevingsdienst IJmond: tweede begrotingswijziging 2022 en ontwerpbegroting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780381-1-Omgevingsdienst-IJmond-tweede-begrotingswijziging-2022-en-ontwerpbegroting-20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- 18.07 Raadsbesluit benoeming leden Auditcie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2-juni/19:30/Raadsbesluit-benoeming-leden-Auditci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Reactie op concept Meerjarenbegroting Metropoolregio Amsterdam (MRA)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06-06-2022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89287-1-Reactie-op-concept-Meerjarenbegroting-Metropoolregio-Amsterdam-MRA-2021-2024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Afdoening Duisenberg light aanbevelingen jaarstukken 2018, 2019, 2020
              <text:span text:style-name="T2"/>
            </text:p>
            <text:p text:style-name="P3"/>
          </table:table-cell>
          <table:table-cell table:style-name="Table3.A2" office:value-type="string">
            <text:p text:style-name="P4">06-06-2022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72119-1-Afdoening-Duisenberg-light-aanbevelingen-jaarstukken-2018-2019-2020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18.01 Raadsbesluit benoeming plaatsvervangend voorzitter van de raad en presidium, voorzitter werkgeverscommissie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2-juni/19:30/Raadsbesluit-benoeming-plaatsvervangend-voorzitter-van-de-raad-en-presidium-voorzitter-werkgeverscommissi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Herinrichting Houtplein e.o. aanvullend krediet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707096-1-Herinrichting-Houtplein-e-o-aanvullend-krediet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Vaststellen Programma van Eisen herinrichting Prins Bernhardlaan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766,85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28371-1-Vaststellen-Programma-van-Eisen-herinrichting-Prins-Bernhardlaan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2022518298 Raadsstuk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415,26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2/09-juni/17:10/1-2022518298-Raadsstuk-Jaarstukken-202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Opvolging Duisenberg light aanbevelingen t.b.v. behandeling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776228-Opvolging-Duisenberg-light-aanbevelingen-t-b-v-behandeling-jaarstukken-2021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Opvolging Duisenberg light aanbevelingen t.b.v. behandeling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776228-Opvolging-Duisenberg-light-aanbevelingen-t-b-v-behandeling-jaarstukken-2021-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Afdoening Duisenberg light aanbevelingen jaarstukken 2018, 2019, 2020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72119-1-Afdoening-Duisenberg-light-aanbevelingen-jaarstukken-2018-2019-2020-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x Bekrachtiging gedeeltelijke geheimhouding op de bijlagen 1,2 en 3 bij ‘’ Centrum Schalkwijk, verkoop commerciële 
              <text:soft-page-break/>
              ruimte Casablancastraat 22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155,22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2/09-juni/17:10/Bekrachtiging-gedeeltelijke-geheimhouding-op-de-bijlagen-1-2-en-3-bij-Centrum-Schalkwijk-verkoop-commerciele-ruimte-Casablancastraat-22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- Bekrachtiging gedeeltelijke geheimhouding op de bijlagen 1,2 en 3 bij ‘’ Centrum Schalkwijk, verkoop commerciële ruimte Casablancastraat 22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155,22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2-juni/19:30/Bekrachtiging-gedeeltelijke-geheimhouding-op-de-bijlagen-1-2-en-3-bij-Centrum-Schalkwijk-verkoop-commerciele-ruimte-Casablancastraat-2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9" meta:object-count="0" meta:page-count="7" meta:paragraph-count="329" meta:word-count="913" meta:character-count="6447" meta:non-whitespace-character-count="58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